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70" w:rsidRDefault="00BE1970" w:rsidP="00BE19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BE1970" w:rsidTr="003A26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BE1970" w:rsidTr="003A26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 МДК 0101 Практические основы бухгалтерского учета активов организации</w:t>
            </w:r>
          </w:p>
        </w:tc>
      </w:tr>
      <w:tr w:rsidR="00BE1970" w:rsidTr="003A26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BE1970" w:rsidTr="003A266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BE1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18.01.2021-31.01.2021 (2 недели)</w:t>
            </w:r>
          </w:p>
        </w:tc>
      </w:tr>
    </w:tbl>
    <w:p w:rsidR="00BE1970" w:rsidRDefault="00BE1970" w:rsidP="00BE1970">
      <w:pPr>
        <w:rPr>
          <w:rFonts w:ascii="Times New Roman" w:hAnsi="Times New Roman" w:cs="Times New Roman"/>
          <w:b/>
          <w:sz w:val="24"/>
          <w:szCs w:val="24"/>
        </w:rPr>
      </w:pPr>
    </w:p>
    <w:p w:rsidR="00BE1970" w:rsidRDefault="00BE1970" w:rsidP="00BE1970">
      <w:pPr>
        <w:rPr>
          <w:rFonts w:ascii="Times New Roman" w:hAnsi="Times New Roman" w:cs="Times New Roman"/>
          <w:b/>
          <w:sz w:val="24"/>
          <w:szCs w:val="24"/>
        </w:rPr>
      </w:pPr>
    </w:p>
    <w:p w:rsidR="00BE1970" w:rsidRDefault="00BE1970" w:rsidP="00BE197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567"/>
        <w:gridCol w:w="3402"/>
        <w:gridCol w:w="1982"/>
      </w:tblGrid>
      <w:tr w:rsidR="00BE1970" w:rsidTr="003A266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BE1970" w:rsidRDefault="00BE1970" w:rsidP="003A2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BE1970" w:rsidRDefault="00BE1970" w:rsidP="003A2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E1970" w:rsidTr="003A266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1970" w:rsidTr="003A266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850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5031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8" w:rsidRDefault="00850318" w:rsidP="003A2667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0318" w:rsidRPr="00850318" w:rsidRDefault="00850318" w:rsidP="0085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18">
              <w:rPr>
                <w:rFonts w:ascii="Times New Roman" w:hAnsi="Times New Roman" w:cs="Times New Roman"/>
                <w:sz w:val="24"/>
                <w:szCs w:val="24"/>
              </w:rPr>
              <w:t>Оценка долгосрочных инвестиций и финансовых вложений.</w:t>
            </w:r>
          </w:p>
          <w:p w:rsidR="00850318" w:rsidRDefault="00850318" w:rsidP="003A2667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50318" w:rsidRDefault="00850318" w:rsidP="003A2667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E1970" w:rsidRPr="000D4353" w:rsidRDefault="00BE1970" w:rsidP="003A2667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BE1970" w:rsidRDefault="00BE1970" w:rsidP="003A2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BE1970" w:rsidRDefault="00BE1970" w:rsidP="003A2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BE1970" w:rsidRPr="001477BB" w:rsidRDefault="00BE1970" w:rsidP="003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Pr="002B1F82" w:rsidRDefault="00BE1970" w:rsidP="002B1F8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F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Pr="002B1F82" w:rsidRDefault="002B1F82" w:rsidP="002B1F8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</w:t>
            </w:r>
            <w:r w:rsidRPr="002B1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тестовые задания по теме урока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с.140-142</w:t>
            </w:r>
          </w:p>
          <w:p w:rsidR="002B1F82" w:rsidRDefault="002B1F82" w:rsidP="003A266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2B1F82" w:rsidRDefault="00BE1970" w:rsidP="002B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2. </w:t>
            </w:r>
            <w:r w:rsidR="002B1F8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Выполнить задачу №3, №4. Составить расчеты и бухгалтерские проводки. С.131-132</w:t>
            </w:r>
          </w:p>
          <w:p w:rsidR="002B1F82" w:rsidRDefault="002B1F82" w:rsidP="002B1F8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Литература:  Богаченко В.М. Бухгалтерский учет: практикум / В.М. Богаченко, Н.А. Кириллова.- Ростов н/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еникс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2017. </w:t>
            </w:r>
          </w:p>
          <w:p w:rsidR="00BE1970" w:rsidRDefault="00BE1970" w:rsidP="003A2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3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на электронную почту преподавателя </w:t>
            </w:r>
          </w:p>
          <w:p w:rsidR="00BE1970" w:rsidRDefault="001E0995" w:rsidP="0085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1970" w:rsidRPr="00C72B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BE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03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3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E19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970" w:rsidTr="003A266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850318" w:rsidP="00BE1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E1970">
              <w:rPr>
                <w:rFonts w:ascii="Times New Roman" w:hAnsi="Times New Roman" w:cs="Times New Roman"/>
              </w:rPr>
              <w:t>.01.2021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18" w:rsidRPr="00850318" w:rsidRDefault="00850318" w:rsidP="0085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18">
              <w:rPr>
                <w:rFonts w:ascii="Times New Roman" w:hAnsi="Times New Roman" w:cs="Times New Roman"/>
                <w:sz w:val="24"/>
                <w:szCs w:val="24"/>
              </w:rPr>
              <w:t>Оценка долгосрочных инвестиций и финансовых вложений.</w:t>
            </w:r>
          </w:p>
          <w:p w:rsidR="00850318" w:rsidRPr="00850318" w:rsidRDefault="00850318" w:rsidP="003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970" w:rsidRPr="000D4353" w:rsidRDefault="00BE1970" w:rsidP="003A2667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BE1970" w:rsidRDefault="00BE1970" w:rsidP="003A2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BE1970" w:rsidRDefault="00BE1970" w:rsidP="003A26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BE1970" w:rsidRPr="001477BB" w:rsidRDefault="00BE1970" w:rsidP="003A2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0" w:rsidRDefault="00BE1970" w:rsidP="003A266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A51C4D" w:rsidRDefault="00A51C4D" w:rsidP="00A5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4D">
              <w:rPr>
                <w:rFonts w:ascii="Times New Roman" w:hAnsi="Times New Roman" w:cs="Times New Roman"/>
                <w:sz w:val="24"/>
                <w:szCs w:val="24"/>
              </w:rPr>
              <w:t>Задача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132-134</w:t>
            </w:r>
          </w:p>
          <w:p w:rsidR="00BE1970" w:rsidRDefault="00A51C4D" w:rsidP="00A5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4D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исходных данных записать в журнале-регистрации хозяйственных операций и на синтетических счетах операции по учету финансовых вложений в ценные бумаги</w:t>
            </w:r>
            <w:r w:rsidR="001E09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995" w:rsidRDefault="001E0995" w:rsidP="001E099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Литература:  Богаченко В.М. Бухгалтерский учет: практикум / В.М. Богаченко, Н.А. Кириллова.- Ростов н/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еникс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2017. </w:t>
            </w:r>
          </w:p>
          <w:p w:rsidR="001E0995" w:rsidRPr="00A51C4D" w:rsidRDefault="001E0995" w:rsidP="00A51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970" w:rsidRDefault="00BE1970" w:rsidP="003A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задачи направить на электронную почту преподавателя </w:t>
            </w:r>
          </w:p>
          <w:p w:rsidR="00BE1970" w:rsidRDefault="001E0995" w:rsidP="0085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E1970" w:rsidRPr="00C72B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BE19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03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E19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31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E197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5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1970" w:rsidTr="003A2667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0" w:rsidRDefault="00BE1970" w:rsidP="008503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5031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8" w:rsidRPr="00850318" w:rsidRDefault="00850318" w:rsidP="008503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18">
              <w:rPr>
                <w:rFonts w:ascii="Times New Roman" w:hAnsi="Times New Roman" w:cs="Times New Roman"/>
                <w:sz w:val="24"/>
                <w:szCs w:val="24"/>
              </w:rPr>
              <w:t>Понятие, классификация и оценка материально-</w:t>
            </w:r>
            <w:r w:rsidRPr="0085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запасов. Документальное оформление поступления и расхода материальных запасов.</w:t>
            </w:r>
          </w:p>
          <w:p w:rsidR="00BE1970" w:rsidRPr="00850318" w:rsidRDefault="00BE1970" w:rsidP="003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18" w:rsidRPr="000D4353" w:rsidRDefault="00850318" w:rsidP="0085031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850318" w:rsidRDefault="00850318" w:rsidP="008503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850318" w:rsidRDefault="00850318" w:rsidP="008503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850318" w:rsidRPr="005B5748" w:rsidRDefault="00850318" w:rsidP="003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0" w:rsidRDefault="00BE1970" w:rsidP="003A2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70" w:rsidRDefault="007A5D08" w:rsidP="007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5D08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hyperlink r:id="rId11" w:history="1">
              <w:r w:rsidRPr="007A5D08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Приказ Минфина России от 15.11.2019 N 180н </w:t>
              </w:r>
              <w:r w:rsidRPr="007A5D08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 xml:space="preserve">"Об утверждении Федерального стандарта бухгалтерского учета ФСБУ 5/2019 "Запасы"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D08" w:rsidRPr="006538C8" w:rsidRDefault="007A5D08" w:rsidP="007A5D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5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consultant</w:t>
            </w:r>
            <w:r w:rsidRPr="00653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A5D08" w:rsidRDefault="007A5D08" w:rsidP="007A5D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A5D08" w:rsidRDefault="007A5D08" w:rsidP="007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D08" w:rsidRDefault="007A5D08" w:rsidP="007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ответить на вопросы:</w:t>
            </w:r>
          </w:p>
          <w:p w:rsidR="007A5D08" w:rsidRDefault="007A5D08" w:rsidP="007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понятие и классификация запасов согласно ФСБУ 5/19 «Запасы»;</w:t>
            </w:r>
          </w:p>
          <w:p w:rsidR="007A5D08" w:rsidRDefault="007A5D08" w:rsidP="007A5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запасов согласно ФСБУ 5/19 «Запасы»;</w:t>
            </w:r>
          </w:p>
          <w:p w:rsidR="007A5D08" w:rsidRDefault="007A5D08" w:rsidP="007A5D0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документальное оформление поступления и расхода материально-производственных запасов.</w:t>
            </w:r>
          </w:p>
          <w:p w:rsidR="007A5D08" w:rsidRPr="007A5D08" w:rsidRDefault="007A5D08" w:rsidP="00D236E4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A5D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Литература:</w:t>
            </w:r>
            <w:r w:rsidRPr="007A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A5D08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7A5D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 Документирование хозяйственных операций и  ведение бухгалтерского учета имущества организации: учебник, М.: Академия, 2014. </w:t>
            </w:r>
            <w:r w:rsidR="00D236E4">
              <w:rPr>
                <w:rFonts w:ascii="Times New Roman" w:hAnsi="Times New Roman" w:cs="Times New Roman"/>
                <w:bCs/>
                <w:sz w:val="24"/>
                <w:szCs w:val="24"/>
              </w:rPr>
              <w:t>С.149-153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18" w:rsidRDefault="00850318" w:rsidP="0085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направить на электронную почту преподавателя </w:t>
            </w:r>
          </w:p>
          <w:p w:rsidR="00BE1970" w:rsidRDefault="001E0995" w:rsidP="0085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50318" w:rsidRPr="00C72B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 w:rsidR="008503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850318" w:rsidRPr="00850318" w:rsidRDefault="00850318" w:rsidP="0085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27.01.21</w:t>
            </w:r>
          </w:p>
        </w:tc>
      </w:tr>
    </w:tbl>
    <w:p w:rsidR="00BE1970" w:rsidRDefault="00BE1970" w:rsidP="00BE1970">
      <w:pPr>
        <w:rPr>
          <w:rFonts w:ascii="Times New Roman" w:hAnsi="Times New Roman" w:cs="Times New Roman"/>
        </w:rPr>
      </w:pPr>
    </w:p>
    <w:p w:rsidR="00BE1970" w:rsidRDefault="00BE1970" w:rsidP="00BE1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BE1970" w:rsidRDefault="00BE1970" w:rsidP="00BE1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«ПМ 01 МДК 0101 Практические основы бухгалтерского учета активов организации» рекомендуется использовать следующую литературу:</w:t>
      </w:r>
    </w:p>
    <w:p w:rsidR="00BE1970" w:rsidRDefault="00BE1970" w:rsidP="00BE1970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Брыкова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 В. Документирование хозяйственных операций и  ведение бухгалтерского учета имущества организации: учебник, М.: Академия, 2014. – 240 с.</w:t>
      </w:r>
    </w:p>
    <w:p w:rsidR="00BE1970" w:rsidRPr="00A51C4D" w:rsidRDefault="00BE1970" w:rsidP="00BE1970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 счетов бухгалтерского учета финансово-хозяйственной деятельности организации (Приказ Минфина России от 31.12.2000 г. №94н).</w:t>
      </w:r>
    </w:p>
    <w:p w:rsidR="00A51C4D" w:rsidRDefault="00A51C4D" w:rsidP="00A51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51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Богаченко В.М. Бухгалтерский учет: практикум / В.М. Богаченко, Н.А. Кириллова.- Ростов н/</w:t>
      </w:r>
      <w:proofErr w:type="spellStart"/>
      <w:r w:rsidRPr="00A51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Start"/>
      <w:r w:rsidRPr="00A51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:Ф</w:t>
      </w:r>
      <w:proofErr w:type="gramEnd"/>
      <w:r w:rsidRPr="00A51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еникс</w:t>
      </w:r>
      <w:proofErr w:type="spellEnd"/>
      <w:r w:rsidRPr="00A51C4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2017.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-398 с.</w:t>
      </w:r>
    </w:p>
    <w:p w:rsidR="007A5D08" w:rsidRPr="007A5D08" w:rsidRDefault="001E0995" w:rsidP="007A5D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A5D08" w:rsidRPr="007A5D08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Приказ Минфина России от 15.11.2019 N 180н "Об утверждении Федерального стандарта бухгалтерского учета ФСБУ 5/2019 "Запасы" </w:t>
        </w:r>
      </w:hyperlink>
      <w:r w:rsidR="007A5D08" w:rsidRPr="007A5D08">
        <w:rPr>
          <w:rFonts w:ascii="Times New Roman" w:hAnsi="Times New Roman" w:cs="Times New Roman"/>
          <w:sz w:val="24"/>
          <w:szCs w:val="24"/>
        </w:rPr>
        <w:t>.</w:t>
      </w:r>
    </w:p>
    <w:p w:rsidR="007A5D08" w:rsidRPr="00A51C4D" w:rsidRDefault="007A5D08" w:rsidP="007A5D08">
      <w:pPr>
        <w:pStyle w:val="a3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1C4D" w:rsidRDefault="00A51C4D" w:rsidP="00A51C4D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620C" w:rsidRDefault="0010620C"/>
    <w:sectPr w:rsidR="00106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4EBB"/>
    <w:multiLevelType w:val="multilevel"/>
    <w:tmpl w:val="5E72A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D4132"/>
    <w:multiLevelType w:val="multilevel"/>
    <w:tmpl w:val="B3E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F0A4E"/>
    <w:multiLevelType w:val="hybridMultilevel"/>
    <w:tmpl w:val="2DB0021C"/>
    <w:lvl w:ilvl="0" w:tplc="F24AADD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9EA4F21"/>
    <w:multiLevelType w:val="hybridMultilevel"/>
    <w:tmpl w:val="C316AF96"/>
    <w:lvl w:ilvl="0" w:tplc="E618DB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56D3C"/>
    <w:multiLevelType w:val="multilevel"/>
    <w:tmpl w:val="C8C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C5D85"/>
    <w:multiLevelType w:val="hybridMultilevel"/>
    <w:tmpl w:val="28A2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82B91"/>
    <w:multiLevelType w:val="multilevel"/>
    <w:tmpl w:val="4B3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E5A3D"/>
    <w:multiLevelType w:val="hybridMultilevel"/>
    <w:tmpl w:val="C062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57791"/>
    <w:multiLevelType w:val="multilevel"/>
    <w:tmpl w:val="9270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23567"/>
    <w:multiLevelType w:val="hybridMultilevel"/>
    <w:tmpl w:val="2B58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81569"/>
    <w:multiLevelType w:val="multilevel"/>
    <w:tmpl w:val="FE8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1619F"/>
    <w:multiLevelType w:val="hybridMultilevel"/>
    <w:tmpl w:val="D4AA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95D92"/>
    <w:multiLevelType w:val="multilevel"/>
    <w:tmpl w:val="E1D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B4C94"/>
    <w:multiLevelType w:val="hybridMultilevel"/>
    <w:tmpl w:val="FDCE61EC"/>
    <w:lvl w:ilvl="0" w:tplc="9F1EED6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F1A29"/>
    <w:multiLevelType w:val="multilevel"/>
    <w:tmpl w:val="A2DE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6051D4"/>
    <w:multiLevelType w:val="hybridMultilevel"/>
    <w:tmpl w:val="130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9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14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0E"/>
    <w:rsid w:val="0010620C"/>
    <w:rsid w:val="0010720E"/>
    <w:rsid w:val="001E0995"/>
    <w:rsid w:val="002B1F82"/>
    <w:rsid w:val="002B3171"/>
    <w:rsid w:val="005A75D6"/>
    <w:rsid w:val="007A5D08"/>
    <w:rsid w:val="00850318"/>
    <w:rsid w:val="00A51C4D"/>
    <w:rsid w:val="00BE1970"/>
    <w:rsid w:val="00D2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0"/>
  </w:style>
  <w:style w:type="paragraph" w:styleId="1">
    <w:name w:val="heading 1"/>
    <w:basedOn w:val="a"/>
    <w:link w:val="10"/>
    <w:uiPriority w:val="9"/>
    <w:qFormat/>
    <w:rsid w:val="00A51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70"/>
    <w:pPr>
      <w:ind w:left="720"/>
      <w:contextualSpacing/>
    </w:pPr>
  </w:style>
  <w:style w:type="table" w:styleId="a4">
    <w:name w:val="Table Grid"/>
    <w:basedOn w:val="a1"/>
    <w:uiPriority w:val="59"/>
    <w:rsid w:val="00BE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BE1970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E1970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BE19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ocuments-title">
    <w:name w:val="article__documents-title"/>
    <w:basedOn w:val="a"/>
    <w:rsid w:val="00A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date">
    <w:name w:val="files__date"/>
    <w:basedOn w:val="a"/>
    <w:rsid w:val="00A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51C4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70"/>
  </w:style>
  <w:style w:type="paragraph" w:styleId="1">
    <w:name w:val="heading 1"/>
    <w:basedOn w:val="a"/>
    <w:link w:val="10"/>
    <w:uiPriority w:val="9"/>
    <w:qFormat/>
    <w:rsid w:val="00A51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51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1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70"/>
    <w:pPr>
      <w:ind w:left="720"/>
      <w:contextualSpacing/>
    </w:pPr>
  </w:style>
  <w:style w:type="table" w:styleId="a4">
    <w:name w:val="Table Grid"/>
    <w:basedOn w:val="a1"/>
    <w:uiPriority w:val="59"/>
    <w:rsid w:val="00BE1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BE1970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E1970"/>
    <w:pPr>
      <w:shd w:val="clear" w:color="auto" w:fill="FFFFFF"/>
      <w:spacing w:after="0" w:line="413" w:lineRule="exact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BE197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1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1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1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documents-title">
    <w:name w:val="article__documents-title"/>
    <w:basedOn w:val="a"/>
    <w:rsid w:val="00A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sdate">
    <w:name w:val="files__date"/>
    <w:basedOn w:val="a"/>
    <w:rsid w:val="00A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5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51C4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5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1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832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2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213">
              <w:marLeft w:val="0"/>
              <w:marRight w:val="0"/>
              <w:marTop w:val="0"/>
              <w:marBottom w:val="450"/>
              <w:divBdr>
                <w:top w:val="single" w:sz="12" w:space="19" w:color="FFF568"/>
                <w:left w:val="single" w:sz="6" w:space="23" w:color="E1E1E1"/>
                <w:bottom w:val="single" w:sz="6" w:space="19" w:color="E1E1E1"/>
                <w:right w:val="single" w:sz="6" w:space="23" w:color="E1E1E1"/>
              </w:divBdr>
              <w:divsChild>
                <w:div w:id="14093092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91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0137">
              <w:marLeft w:val="0"/>
              <w:marRight w:val="0"/>
              <w:marTop w:val="0"/>
              <w:marBottom w:val="0"/>
              <w:divBdr>
                <w:top w:val="single" w:sz="6" w:space="23" w:color="E1E1E1"/>
                <w:left w:val="single" w:sz="12" w:space="29" w:color="0F915D"/>
                <w:bottom w:val="single" w:sz="6" w:space="23" w:color="E1E1E1"/>
                <w:right w:val="single" w:sz="6" w:space="31" w:color="E1E1E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13" Type="http://schemas.openxmlformats.org/officeDocument/2006/relationships/hyperlink" Target="http://www.consultant.ru/document/cons_doc_LAW_34852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paceborovichiru@yandex.ru" TargetMode="External"/><Relationship Id="rId12" Type="http://schemas.openxmlformats.org/officeDocument/2006/relationships/hyperlink" Target="mailto:spaceborovichir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hyperlink" Target="http://www.consultant.ru/document/cons_doc_LAW_348523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scord.gg/y882wy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ceborovichiru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2021-01-10T12:15:00Z</dcterms:created>
  <dcterms:modified xsi:type="dcterms:W3CDTF">2021-01-13T20:53:00Z</dcterms:modified>
</cp:coreProperties>
</file>