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5D79453" wp14:textId="77777777">
      <w:pPr>
        <w:pStyle w:val="Normal"/>
        <w:spacing w:before="0" w:after="200" w:line="276" w:lineRule="auto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ascii="Calibri" w:hAnsi="Calibri" w:eastAsia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 xmlns:wp14="http://schemas.microsoft.com/office/word/2010/wordml" w:rsidTr="7B72BFD7" w14:paraId="30D420C1" wp14:textId="77777777">
        <w:trPr/>
        <w:tc>
          <w:tcPr>
            <w:tcW w:w="2942" w:type="dxa"/>
            <w:tcBorders/>
            <w:shd w:val="clear" w:color="auto" w:fill="auto"/>
            <w:tcMar/>
          </w:tcPr>
          <w:p w14:paraId="0AC2A1DE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val="clear" w:color="auto" w:fill="auto"/>
            <w:tcMar/>
          </w:tcPr>
          <w:p w14:paraId="1DCB56B0" wp14:textId="3849DD52"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2121</w:t>
            </w:r>
          </w:p>
        </w:tc>
      </w:tr>
      <w:tr xmlns:wp14="http://schemas.microsoft.com/office/word/2010/wordml" w:rsidTr="7B72BFD7" w14:paraId="10799D16" wp14:textId="77777777">
        <w:trPr/>
        <w:tc>
          <w:tcPr>
            <w:tcW w:w="2942" w:type="dxa"/>
            <w:tcBorders/>
            <w:shd w:val="clear" w:color="auto" w:fill="auto"/>
            <w:tcMar/>
          </w:tcPr>
          <w:p w14:paraId="6AD08A67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val="clear" w:color="auto" w:fill="auto"/>
            <w:tcMar/>
          </w:tcPr>
          <w:p w14:paraId="19C36BFF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xmlns:wp14="http://schemas.microsoft.com/office/word/2010/wordml" w:rsidTr="7B72BFD7" w14:paraId="52D936C6" wp14:textId="77777777">
        <w:trPr/>
        <w:tc>
          <w:tcPr>
            <w:tcW w:w="2942" w:type="dxa"/>
            <w:tcBorders/>
            <w:shd w:val="clear" w:color="auto" w:fill="auto"/>
            <w:tcMar/>
          </w:tcPr>
          <w:p w14:paraId="5922B100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val="clear" w:color="auto" w:fill="auto"/>
            <w:tcMar/>
          </w:tcPr>
          <w:p w14:paraId="08220599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 xmlns:wp14="http://schemas.microsoft.com/office/word/2010/wordml" w:rsidTr="7B72BFD7" w14:paraId="4CF6182E" wp14:textId="77777777">
        <w:trPr/>
        <w:tc>
          <w:tcPr>
            <w:tcW w:w="2942" w:type="dxa"/>
            <w:tcBorders/>
            <w:shd w:val="clear" w:color="auto" w:fill="auto"/>
            <w:tcMar/>
          </w:tcPr>
          <w:p w14:paraId="405BF695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val="clear" w:color="auto" w:fill="auto"/>
            <w:tcMar/>
          </w:tcPr>
          <w:p w14:paraId="74A553AE" wp14:textId="56A15C6F"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19.10.2020-01.11.2020 (2 недели)</w:t>
            </w:r>
          </w:p>
        </w:tc>
      </w:tr>
    </w:tbl>
    <w:p xmlns:wp14="http://schemas.microsoft.com/office/word/2010/wordml" w14:paraId="672A6659" wp14:textId="77777777">
      <w:pPr>
        <w:pStyle w:val="Normal"/>
        <w:spacing w:before="0" w:after="200" w:line="276" w:lineRule="auto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ascii="Calibri" w:hAnsi="Calibri" w:eastAsia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70"/>
        <w:gridCol w:w="1974"/>
        <w:gridCol w:w="709"/>
        <w:gridCol w:w="5104"/>
        <w:gridCol w:w="1827"/>
      </w:tblGrid>
      <w:tr xmlns:wp14="http://schemas.microsoft.com/office/word/2010/wordml" w:rsidTr="7B72BFD7" w14:paraId="5BEEAF58" wp14:textId="77777777">
        <w:trPr/>
        <w:tc>
          <w:tcPr>
            <w:tcW w:w="1570" w:type="dxa"/>
            <w:tcBorders/>
            <w:shd w:val="clear" w:color="auto" w:fill="auto"/>
            <w:tcMar/>
          </w:tcPr>
          <w:p w14:paraId="760072E7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 w14:paraId="4C5612AF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val="clear" w:color="auto" w:fill="auto"/>
            <w:tcMar/>
          </w:tcPr>
          <w:p w14:paraId="0F632E02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 w14:paraId="48A231A5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val="clear" w:color="auto" w:fill="auto"/>
            <w:tcMar/>
          </w:tcPr>
          <w:p w14:paraId="34202D2B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4" w:type="dxa"/>
            <w:tcBorders/>
            <w:shd w:val="clear" w:color="auto" w:fill="auto"/>
            <w:tcMar/>
          </w:tcPr>
          <w:p w14:paraId="6CCC87EE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bookmarkStart w:name="_GoBack" w:id="0"/>
            <w:bookmarkEnd w:id="0"/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7" w:type="dxa"/>
            <w:tcBorders/>
            <w:shd w:val="clear" w:color="auto" w:fill="auto"/>
            <w:tcMar/>
          </w:tcPr>
          <w:p w14:paraId="70954331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 xmlns:wp14="http://schemas.microsoft.com/office/word/2010/wordml" w:rsidTr="7B72BFD7" w14:paraId="226C25EF" wp14:textId="77777777">
        <w:trPr/>
        <w:tc>
          <w:tcPr>
            <w:tcW w:w="1570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4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7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 xmlns:wp14="http://schemas.microsoft.com/office/word/2010/wordml" w:rsidTr="7B72BFD7" w14:paraId="2350A141" wp14:textId="77777777">
        <w:trPr/>
        <w:tc>
          <w:tcPr>
            <w:tcW w:w="1570" w:type="dxa"/>
            <w:tcBorders/>
            <w:shd w:val="clear" w:color="auto" w:fill="auto"/>
            <w:tcMar/>
          </w:tcPr>
          <w:p w14:paraId="4B4EC103" wp14:textId="1B502E2D"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19.10.2020</w:t>
            </w:r>
          </w:p>
        </w:tc>
        <w:tc>
          <w:tcPr>
            <w:tcW w:w="1974" w:type="dxa"/>
            <w:tcBorders/>
            <w:shd w:val="clear" w:color="auto" w:fill="auto"/>
            <w:tcMar/>
          </w:tcPr>
          <w:p w14:paraId="28954B2A" wp14:textId="77777777">
            <w:pPr>
              <w:pStyle w:val="Normal"/>
              <w:jc w:val="center"/>
              <w:rPr>
                <w:rFonts w:ascii="Calibri" w:hAnsi="Calibri" w:eastAsia="Calibri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/>
                <w:sz w:val="24"/>
                <w:szCs w:val="24"/>
                <w:lang w:eastAsia="en-US"/>
              </w:rPr>
              <w:t>Легкая атлетика.</w:t>
            </w:r>
          </w:p>
          <w:p w14:paraId="2AB16813" wp14:textId="77777777"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  <w:lang w:eastAsia="en-US"/>
              </w:rPr>
              <w:t>Бег  на длинные дистанции.</w:t>
            </w:r>
          </w:p>
        </w:tc>
        <w:tc>
          <w:tcPr>
            <w:tcW w:w="709" w:type="dxa"/>
            <w:tcBorders/>
            <w:shd w:val="clear" w:color="auto" w:fill="auto"/>
            <w:tcMar/>
          </w:tcPr>
          <w:p w14:paraId="5989037B" wp14:textId="77777777"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val="clear" w:color="auto" w:fill="auto"/>
            <w:tcMar/>
          </w:tcPr>
          <w:p w14:paraId="78957911" wp14:textId="77777777"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 w14:paraId="33B492BD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asciiTheme="minorAscii" w:hAnsiTheme="minorAscii"/>
                <w:b/>
                <w:bCs/>
                <w:sz w:val="24"/>
                <w:szCs w:val="24"/>
                <w:lang w:eastAsia="en-US"/>
              </w:rPr>
              <w:t>“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eastAsia="en-US"/>
              </w:rPr>
              <w:t>Бег на длинные дистанции”</w:t>
            </w:r>
          </w:p>
          <w:p w14:paraId="0A37501D" wp14:textId="77777777">
            <w:pPr>
              <w:pStyle w:val="Normal"/>
              <w:jc w:val="center"/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/>
                <w:sz w:val="24"/>
                <w:szCs w:val="24"/>
                <w:lang w:eastAsia="en-US"/>
              </w:rPr>
            </w:r>
          </w:p>
          <w:p w14:paraId="28E72885" wp14:textId="77777777">
            <w:pPr>
              <w:pStyle w:val="Normal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 w14:paraId="3F080078" wp14:textId="77777777"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  <w:t>скачав файл</w:t>
            </w:r>
          </w:p>
          <w:p w14:paraId="4D861E53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eastAsia="en-US"/>
              </w:rPr>
              <w:t>Задания. Бег на длинные дистанции”</w:t>
            </w:r>
          </w:p>
          <w:p w14:paraId="5DAB6C7B" wp14:textId="77777777"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r>
          </w:p>
          <w:p w14:paraId="02EB378F" wp14:textId="77777777"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r>
          </w:p>
        </w:tc>
        <w:tc>
          <w:tcPr>
            <w:tcW w:w="1827" w:type="dxa"/>
            <w:tcBorders/>
            <w:shd w:val="clear" w:color="auto" w:fill="auto"/>
            <w:tcMar/>
          </w:tcPr>
          <w:p w14:paraId="4A546054" wp14:textId="77777777"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Результаты контрольных заданий</w:t>
            </w:r>
          </w:p>
          <w:p w14:paraId="4F0929AF" wp14:textId="77777777"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(в виде текста, скриншота или файла Word ) направить преподавателю</w:t>
            </w:r>
          </w:p>
          <w:p w14:paraId="5F773C33" wp14:textId="7653309C"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 xml:space="preserve">19.10 на электронную почту </w:t>
            </w:r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@</w:t>
            </w:r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.</w:t>
            </w:r>
            <w:proofErr w:type="spellStart"/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proofErr w:type="spellEnd"/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  <w:p w14:paraId="6A05A809" wp14:textId="77777777"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/>
                <w:sz w:val="24"/>
                <w:szCs w:val="24"/>
                <w:lang w:eastAsia="en-US"/>
              </w:rPr>
            </w:r>
          </w:p>
        </w:tc>
      </w:tr>
      <w:tr xmlns:wp14="http://schemas.microsoft.com/office/word/2010/wordml" w:rsidTr="7B72BFD7" w14:paraId="4A47A643" wp14:textId="77777777">
        <w:trPr/>
        <w:tc>
          <w:tcPr>
            <w:tcW w:w="1570" w:type="dxa"/>
            <w:tcBorders/>
            <w:shd w:val="clear" w:color="auto" w:fill="auto"/>
            <w:tcMar/>
          </w:tcPr>
          <w:p w14:paraId="2A02F3C5" wp14:textId="6901CC55"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26.10.2020</w:t>
            </w:r>
          </w:p>
        </w:tc>
        <w:tc>
          <w:tcPr>
            <w:tcW w:w="1974" w:type="dxa"/>
            <w:tcBorders/>
            <w:shd w:val="clear" w:color="auto" w:fill="auto"/>
            <w:tcMar/>
          </w:tcPr>
          <w:p w14:paraId="5038AF8E" wp14:textId="77777777"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 w14:paraId="0548554D" wp14:textId="77777777">
            <w:pPr>
              <w:pStyle w:val="Normal"/>
              <w:spacing w:line="240" w:lineRule="auto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  <w:t>Перемещение по площадке.</w:t>
            </w:r>
          </w:p>
          <w:p w14:paraId="082A3CF6" wp14:textId="77777777"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Ведение мяча.</w:t>
            </w:r>
          </w:p>
          <w:p w14:paraId="5A39BBE3" wp14:textId="77777777">
            <w:pPr>
              <w:pStyle w:val="Normal"/>
              <w:jc w:val="center"/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/>
                <w:sz w:val="24"/>
                <w:szCs w:val="24"/>
                <w:lang w:eastAsia="en-US"/>
              </w:rPr>
            </w:r>
          </w:p>
        </w:tc>
        <w:tc>
          <w:tcPr>
            <w:tcW w:w="709" w:type="dxa"/>
            <w:tcBorders/>
            <w:shd w:val="clear" w:color="auto" w:fill="auto"/>
            <w:tcMar/>
          </w:tcPr>
          <w:p w14:paraId="46B413D1" wp14:textId="77777777"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val="clear" w:color="auto" w:fill="auto"/>
            <w:tcMar/>
          </w:tcPr>
          <w:p w14:paraId="3D50E8EA" wp14:textId="77777777"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 w14:paraId="1F125115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asciiTheme="minorAscii" w:hAnsiTheme="minorAscii"/>
                <w:b/>
                <w:bCs/>
                <w:sz w:val="24"/>
                <w:szCs w:val="24"/>
                <w:lang w:eastAsia="en-US"/>
              </w:rPr>
              <w:t>“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eastAsia="en-US"/>
              </w:rPr>
              <w:t>Перемещение по площадке в баскетболе”</w:t>
            </w:r>
          </w:p>
          <w:p w14:paraId="41C8F396" wp14:textId="77777777">
            <w:pPr>
              <w:pStyle w:val="Normal"/>
              <w:jc w:val="center"/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/>
                <w:sz w:val="24"/>
                <w:szCs w:val="24"/>
                <w:lang w:eastAsia="en-US"/>
              </w:rPr>
            </w:r>
          </w:p>
          <w:p w14:paraId="453F5DBB" wp14:textId="77777777">
            <w:pPr>
              <w:pStyle w:val="Normal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 w14:paraId="58C06BCC" wp14:textId="77777777"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  <w:t>скачав файл</w:t>
            </w:r>
          </w:p>
          <w:p w14:paraId="74F8DBD8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eastAsia="en-US"/>
              </w:rPr>
              <w:t>Задания. Перемещение по площадке”</w:t>
            </w:r>
          </w:p>
          <w:p w14:paraId="72A3D3EC" wp14:textId="77777777"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r>
          </w:p>
          <w:p w14:paraId="0D0B940D" wp14:textId="77777777">
            <w:pPr>
              <w:pStyle w:val="Normal"/>
              <w:rPr>
                <w:rFonts w:ascii="Calibri" w:hAnsi="Calibri" w:eastAsia="Times New Roman" w:asciiTheme="minorAscii" w:hAnsiTheme="minorAscii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hAnsi="Calibri" w:eastAsia="Times New Roman"/>
                <w:color w:val="0000FF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827" w:type="dxa"/>
            <w:tcBorders/>
            <w:shd w:val="clear" w:color="auto" w:fill="auto"/>
            <w:tcMar/>
          </w:tcPr>
          <w:p w14:paraId="06051744" wp14:textId="77777777"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 w14:paraId="6A8E4069" wp14:textId="77777777"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 w14:paraId="4D37C2DE" wp14:textId="10842363"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 xml:space="preserve">26.10 на электронную почту </w:t>
            </w:r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@</w:t>
            </w:r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>.</w:t>
            </w:r>
            <w:proofErr w:type="spellStart"/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proofErr w:type="spellEnd"/>
            <w:r w:rsidRPr="7B72BFD7" w:rsidR="7B72BFD7"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  <w:p w14:paraId="0E27B00A" wp14:textId="77777777"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/>
                <w:sz w:val="24"/>
                <w:szCs w:val="24"/>
                <w:lang w:eastAsia="en-US"/>
              </w:rPr>
            </w:r>
          </w:p>
        </w:tc>
      </w:tr>
    </w:tbl>
    <w:p xmlns:wp14="http://schemas.microsoft.com/office/word/2010/wordml" w14:paraId="60061E4C" wp14:textId="77777777">
      <w:pPr>
        <w:pStyle w:val="Normal"/>
        <w:spacing w:before="0" w:after="200" w:line="276" w:lineRule="auto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ascii="Calibri" w:hAnsi="Calibri" w:eastAsia="Calibri"/>
          <w:sz w:val="24"/>
          <w:szCs w:val="24"/>
          <w:lang w:eastAsia="en-US"/>
        </w:rPr>
      </w:r>
    </w:p>
    <w:p xmlns:wp14="http://schemas.microsoft.com/office/word/2010/wordml" w14:paraId="5BB2885A" wp14:textId="77777777">
      <w:pPr>
        <w:pStyle w:val="Normal"/>
        <w:rPr/>
      </w:pPr>
      <w:r>
        <w:rPr>
          <w:rFonts w:ascii="Calibri" w:hAnsi="Calibri" w:eastAsia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ascii="Calibri" w:hAnsi="Calibri" w:eastAsia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 w:orient="portrait"/>
      <w:pgMar w:top="1134" w:right="850" w:bottom="719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69"/>
  <w:defaultTabStop w:val="709"/>
  <w:compat/>
  <w:themeFontLang w:val="ru-RU" w:eastAsia="" w:bidi=""/>
  <w14:docId w14:val="1A51BFB2"/>
  <w15:docId w15:val="{7d3da223-dee3-4812-b878-ee514e179812}"/>
  <w:rsids>
    <w:rsidRoot w:val="7B72BFD7"/>
    <w:rsid w:val="7B72BFD7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before="0" w:after="140" w:line="276" w:lineRule="auto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Relationship Type="http://schemas.openxmlformats.org/officeDocument/2006/relationships/theme" Target="theme/theme1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Company>SPecialiST RePack</ap:Company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2020-09-03T17:22:00.0000000Z</dcterms:created>
  <dc:creator>БАДК</dc:creator>
  <dc:description/>
  <dc:language>ru-RU</dc:language>
  <lastModifiedBy>Евгений Заваруев</lastModifiedBy>
  <dcterms:modified xsi:type="dcterms:W3CDTF">2020-10-14T07:24:14.9902268Z</dcterms:modified>
  <revision>5</revision>
  <dc:subject/>
  <dc:title>№№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