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F9" w:rsidRPr="00AC7EF9" w:rsidRDefault="00AC7EF9" w:rsidP="00AA3B0C">
      <w:pPr>
        <w:jc w:val="center"/>
        <w:rPr>
          <w:rFonts w:asciiTheme="majorHAnsi" w:hAnsiTheme="majorHAnsi"/>
          <w:b/>
          <w:sz w:val="32"/>
          <w:szCs w:val="32"/>
        </w:rPr>
      </w:pPr>
      <w:r w:rsidRPr="00AC7EF9">
        <w:rPr>
          <w:rFonts w:asciiTheme="majorHAnsi" w:hAnsiTheme="majorHAnsi"/>
          <w:b/>
          <w:sz w:val="32"/>
          <w:szCs w:val="32"/>
        </w:rPr>
        <w:t>Как правильно выбрать масло.</w:t>
      </w:r>
    </w:p>
    <w:p w:rsidR="00AC7EF9" w:rsidRPr="00D00A60" w:rsidRDefault="00AC7EF9" w:rsidP="00AC7EF9">
      <w:pPr>
        <w:jc w:val="both"/>
        <w:rPr>
          <w:rFonts w:ascii="Times New Roman" w:hAnsi="Times New Roman" w:cs="Times New Roman"/>
          <w:sz w:val="28"/>
          <w:szCs w:val="28"/>
        </w:rPr>
      </w:pPr>
      <w:r w:rsidRPr="00D00A60">
        <w:rPr>
          <w:rFonts w:ascii="Times New Roman" w:hAnsi="Times New Roman" w:cs="Times New Roman"/>
          <w:sz w:val="28"/>
          <w:szCs w:val="28"/>
        </w:rPr>
        <w:t>Исходя из требований двигателя вашего автомобиля и температуры окружающего воздуха, моторное масло подбирается по двум основным критериям:</w:t>
      </w:r>
    </w:p>
    <w:p w:rsidR="00AC7EF9" w:rsidRPr="00D00A60" w:rsidRDefault="00AC7EF9" w:rsidP="00AC7E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0A60">
        <w:rPr>
          <w:rFonts w:ascii="Times New Roman" w:hAnsi="Times New Roman" w:cs="Times New Roman"/>
          <w:sz w:val="28"/>
          <w:szCs w:val="28"/>
        </w:rPr>
        <w:t xml:space="preserve">Уровень эксплуатационных свойств по классификации </w:t>
      </w:r>
      <w:r w:rsidRPr="00D00A60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="00DF70D1">
        <w:rPr>
          <w:rFonts w:ascii="Times New Roman" w:hAnsi="Times New Roman" w:cs="Times New Roman"/>
          <w:sz w:val="28"/>
          <w:szCs w:val="28"/>
        </w:rPr>
        <w:t xml:space="preserve"> и </w:t>
      </w:r>
      <w:r w:rsidRPr="00D00A60">
        <w:rPr>
          <w:rFonts w:ascii="Times New Roman" w:hAnsi="Times New Roman" w:cs="Times New Roman"/>
          <w:sz w:val="28"/>
          <w:szCs w:val="28"/>
          <w:lang w:val="en-US"/>
        </w:rPr>
        <w:t>ACEA</w:t>
      </w:r>
      <w:r w:rsidRPr="00D00A60">
        <w:rPr>
          <w:rFonts w:ascii="Times New Roman" w:hAnsi="Times New Roman" w:cs="Times New Roman"/>
          <w:sz w:val="28"/>
          <w:szCs w:val="28"/>
        </w:rPr>
        <w:t>, который должен соответствовать требованиям вашего двигателя;</w:t>
      </w:r>
    </w:p>
    <w:p w:rsidR="00AC7EF9" w:rsidRPr="00D00A60" w:rsidRDefault="00AC7EF9" w:rsidP="00AC7E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0A60">
        <w:rPr>
          <w:rFonts w:ascii="Times New Roman" w:hAnsi="Times New Roman" w:cs="Times New Roman"/>
          <w:sz w:val="28"/>
          <w:szCs w:val="28"/>
        </w:rPr>
        <w:t xml:space="preserve">Вязкость по классификации </w:t>
      </w:r>
      <w:r w:rsidRPr="00D00A60">
        <w:rPr>
          <w:rFonts w:ascii="Times New Roman" w:hAnsi="Times New Roman" w:cs="Times New Roman"/>
          <w:sz w:val="28"/>
          <w:szCs w:val="28"/>
          <w:lang w:val="en-US"/>
        </w:rPr>
        <w:t>SAE</w:t>
      </w:r>
      <w:r w:rsidRPr="00D00A60">
        <w:rPr>
          <w:rFonts w:ascii="Times New Roman" w:hAnsi="Times New Roman" w:cs="Times New Roman"/>
          <w:sz w:val="28"/>
          <w:szCs w:val="28"/>
        </w:rPr>
        <w:t xml:space="preserve">, которая выбирается в зависимости от </w:t>
      </w:r>
      <w:bookmarkStart w:id="0" w:name="_GoBack"/>
      <w:bookmarkEnd w:id="0"/>
      <w:r w:rsidRPr="00D00A60">
        <w:rPr>
          <w:rFonts w:ascii="Times New Roman" w:hAnsi="Times New Roman" w:cs="Times New Roman"/>
          <w:sz w:val="28"/>
          <w:szCs w:val="28"/>
        </w:rPr>
        <w:t>температуры окружающего воздуха и степени изношенности двигателя автомобиля.</w:t>
      </w:r>
    </w:p>
    <w:p w:rsidR="00AA3B0C" w:rsidRPr="00D00A60" w:rsidRDefault="00AC7EF9" w:rsidP="00AC7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A6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A3B0C" w:rsidRPr="00D00A60">
        <w:rPr>
          <w:rFonts w:ascii="Times New Roman" w:hAnsi="Times New Roman" w:cs="Times New Roman"/>
          <w:b/>
          <w:sz w:val="28"/>
          <w:szCs w:val="28"/>
        </w:rPr>
        <w:t xml:space="preserve">Классификация </w:t>
      </w:r>
      <w:r w:rsidR="00AA3B0C" w:rsidRPr="00D00A60">
        <w:rPr>
          <w:rFonts w:ascii="Times New Roman" w:hAnsi="Times New Roman" w:cs="Times New Roman"/>
          <w:b/>
          <w:i/>
          <w:sz w:val="28"/>
          <w:szCs w:val="28"/>
          <w:lang w:val="en-US"/>
        </w:rPr>
        <w:t>SAE</w:t>
      </w:r>
    </w:p>
    <w:p w:rsidR="00AA3B0C" w:rsidRPr="00D00A60" w:rsidRDefault="00AA3B0C" w:rsidP="00AA3B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A60">
        <w:rPr>
          <w:rFonts w:ascii="Times New Roman" w:hAnsi="Times New Roman" w:cs="Times New Roman"/>
          <w:sz w:val="28"/>
          <w:szCs w:val="28"/>
        </w:rPr>
        <w:t xml:space="preserve">Одним из основных свойств моторного масла являются его вязкость и её зависимость от </w:t>
      </w:r>
      <w:r w:rsidRPr="00D00A6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°C в широком диапазоне. Классификация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SAE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J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300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подразделяет моторные масла на </w:t>
      </w:r>
      <w:r w:rsidRPr="00D00A6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6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зимних (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5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10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15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20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25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и </w:t>
      </w:r>
      <w:r w:rsidRPr="00D00A6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5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летних классов вязкости (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20, 30, 40, 50 и 60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proofErr w:type="gramStart"/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Всесезонные масла обозначаются сдвоенным номером, первый из которых указывает на минимальные значения динамической вязкости масла при отрицательных </w:t>
      </w:r>
      <w:r w:rsidRPr="00D00A6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>°C и гарантирует пусковые свойства, а второй – определяет характерный для соответствующего класса вязкости летнего масла диапазон кинематической вязкости при 100</w:t>
      </w:r>
      <w:r w:rsidRPr="00D00A6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>°C и динамической вязкости при 150</w:t>
      </w:r>
      <w:r w:rsidRPr="00D00A60">
        <w:rPr>
          <w:rFonts w:ascii="Times New Roman" w:hAnsi="Times New Roman" w:cs="Times New Roman"/>
          <w:sz w:val="28"/>
          <w:szCs w:val="28"/>
        </w:rPr>
        <w:t xml:space="preserve"> 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>°C.</w:t>
      </w:r>
      <w:proofErr w:type="gramEnd"/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Предварительные рекомендации по подбору масла по вязкости.</w:t>
      </w:r>
    </w:p>
    <w:p w:rsidR="00AA3B0C" w:rsidRPr="00D00A60" w:rsidRDefault="00AA3B0C" w:rsidP="00AA3B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 пробеге автомобиля 25 % от планового ресурса двигателя.</w:t>
      </w:r>
    </w:p>
    <w:p w:rsidR="00AA3B0C" w:rsidRPr="00D00A60" w:rsidRDefault="00AA3B0C" w:rsidP="00AA3B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Рекомендуется применять масла классов вязкости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SAE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5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30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30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всесезонно.</w:t>
      </w:r>
    </w:p>
    <w:p w:rsidR="00AA3B0C" w:rsidRPr="00D00A60" w:rsidRDefault="00AA3B0C" w:rsidP="00AA3B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 пробеге автомобиля 25 – 75 % от планового ресурса двигателя.</w:t>
      </w:r>
    </w:p>
    <w:p w:rsidR="00AA3B0C" w:rsidRPr="00D00A60" w:rsidRDefault="00AA3B0C" w:rsidP="00AA3B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Рекомендуется применять летом масла классов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SAE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10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40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40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зимой -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SAE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5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30, 10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30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SAE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5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40 – </w:t>
      </w:r>
      <w:proofErr w:type="gramStart"/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>всесезонна</w:t>
      </w:r>
      <w:proofErr w:type="gramEnd"/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3B0C" w:rsidRPr="00D00A60" w:rsidRDefault="00AA3B0C" w:rsidP="00AA3B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 пробеге автомобиля более 75 % от планового ресурса двигателя.</w:t>
      </w:r>
    </w:p>
    <w:p w:rsidR="00AA3B0C" w:rsidRPr="00D00A60" w:rsidRDefault="00AA3B0C" w:rsidP="00AA3B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Летом масла классов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SAE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15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40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50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зимой -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SAE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5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40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40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gramStart"/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>всесезонна</w:t>
      </w:r>
      <w:proofErr w:type="gramEnd"/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SAE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5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50.</w:t>
      </w:r>
    </w:p>
    <w:p w:rsidR="00AC7EF9" w:rsidRPr="00D00A60" w:rsidRDefault="00AC7EF9" w:rsidP="00AC7EF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Классификация </w:t>
      </w:r>
      <w:r w:rsidRPr="00D00A6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API</w:t>
      </w:r>
    </w:p>
    <w:p w:rsidR="00AC7EF9" w:rsidRPr="00D00A60" w:rsidRDefault="00AC7EF9" w:rsidP="00AC7EF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Первая классификация масел по условиям их применения и уровням эксплуатационных свойств была предложена Американским институтом 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нефти (</w:t>
      </w:r>
      <w:r w:rsidRPr="00D00A6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API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>) и делит масла на две категории – «</w:t>
      </w:r>
      <w:r w:rsidRPr="00D00A6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S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>» и «</w:t>
      </w:r>
      <w:r w:rsidRPr="00D00A6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C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>». К категории «</w:t>
      </w:r>
      <w:r w:rsidRPr="00D00A6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S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Service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относится масла для 4-х </w:t>
      </w:r>
      <w:proofErr w:type="spellStart"/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>тактных</w:t>
      </w:r>
      <w:proofErr w:type="spellEnd"/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бензиновых двигателей, к категории «</w:t>
      </w:r>
      <w:r w:rsidRPr="00D00A6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Commercial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>) – масла, предназначенные для различных дизелей.</w:t>
      </w:r>
    </w:p>
    <w:p w:rsidR="00AC7EF9" w:rsidRPr="00D00A60" w:rsidRDefault="00AC7EF9" w:rsidP="00AC7EF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Уровни эксплуатационных свойств по </w:t>
      </w:r>
      <w:r w:rsidRPr="00D00A6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API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порядке возрастания требования к качеству подразделяется в категории «</w:t>
      </w:r>
      <w:r w:rsidRPr="00D00A6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S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>» на 9 классов (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SA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SB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SC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SD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SE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SF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SG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SH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SJ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>), а в категории «</w:t>
      </w:r>
      <w:r w:rsidRPr="00D00A6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>» - на 10 классов (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СА, </w:t>
      </w:r>
      <w:proofErr w:type="gramStart"/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</w:t>
      </w:r>
      <w:proofErr w:type="gramEnd"/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СС,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CD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CD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CE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CF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CF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-2,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CF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-4 и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CG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-4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>). Цифры при обозначении классов (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CD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CF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-2,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CF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-4 и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CG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-4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дают дополнительную информацию о применяемости данного класса масел в 2- или 4- </w:t>
      </w:r>
      <w:proofErr w:type="spellStart"/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>тактных</w:t>
      </w:r>
      <w:proofErr w:type="spellEnd"/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дизелях. Для обозначения универсальных масел, т.е. таких, которые могут применяться для смазывания бензиновых двигателей и дизелей, принята двойная маркировка, например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SF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/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CC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CF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-4/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SH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SG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/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CD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и т.д.</w:t>
      </w:r>
    </w:p>
    <w:p w:rsidR="00AC7EF9" w:rsidRPr="00D00A60" w:rsidRDefault="00AC7EF9" w:rsidP="00AC7EF9">
      <w:pPr>
        <w:rPr>
          <w:rFonts w:ascii="Times New Roman" w:hAnsi="Times New Roman" w:cs="Times New Roman"/>
          <w:sz w:val="28"/>
          <w:szCs w:val="28"/>
        </w:rPr>
      </w:pPr>
    </w:p>
    <w:p w:rsidR="00AC7EF9" w:rsidRPr="00D00A60" w:rsidRDefault="00AC7EF9" w:rsidP="00AC7EF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Классификация </w:t>
      </w:r>
      <w:r w:rsidRPr="00D00A6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ACEA</w:t>
      </w:r>
    </w:p>
    <w:p w:rsidR="00AC7EF9" w:rsidRPr="00D00A60" w:rsidRDefault="00AC7EF9" w:rsidP="00AC7EF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>Европейская ассоциация автомобильных производителей (</w:t>
      </w:r>
      <w:r w:rsidRPr="00D00A6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ACEA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>) ввела с 1 марта 1999г. новую классификацию моторных масел, которая базируется на европейских методах испытаний.</w:t>
      </w:r>
    </w:p>
    <w:p w:rsidR="00AC7EF9" w:rsidRPr="00D00A60" w:rsidRDefault="00AC7EF9" w:rsidP="00AC7EF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Классификация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ACEA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-98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подразделяет моторные масла на 3 категории (в зависимости от назначения) –А, В и</w:t>
      </w:r>
      <w:proofErr w:type="gramStart"/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</w:t>
      </w:r>
      <w:proofErr w:type="gramEnd"/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C7EF9" w:rsidRPr="00D00A60" w:rsidRDefault="00AC7EF9" w:rsidP="00AC7E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proofErr w:type="gramStart"/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proofErr w:type="gramEnd"/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А2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А3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три уровня качества масел для бензиновых двигателей.</w:t>
      </w:r>
    </w:p>
    <w:p w:rsidR="00AC7EF9" w:rsidRPr="00D00A60" w:rsidRDefault="00AC7EF9" w:rsidP="00AC7E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proofErr w:type="gramStart"/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proofErr w:type="gramEnd"/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В2, В3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В4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четыре уровня качества масел для лёгких дизелей легковых автомобилей и лёгких грузовиков.</w:t>
      </w:r>
    </w:p>
    <w:p w:rsidR="00AC7EF9" w:rsidRPr="00D00A60" w:rsidRDefault="00AC7EF9" w:rsidP="00AC7E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proofErr w:type="gramStart"/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proofErr w:type="gramEnd"/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Е2, Е3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D00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Е4</w:t>
      </w:r>
      <w:r w:rsidRPr="00D0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четыре уровня качества масел для тяжёлых дизелей грузовых автомобилей.</w:t>
      </w:r>
    </w:p>
    <w:p w:rsidR="00AC7EF9" w:rsidRPr="00D00A60" w:rsidRDefault="00AC7EF9" w:rsidP="00AC7EF9">
      <w:pPr>
        <w:rPr>
          <w:rFonts w:ascii="Times New Roman" w:hAnsi="Times New Roman" w:cs="Times New Roman"/>
          <w:sz w:val="28"/>
          <w:szCs w:val="28"/>
        </w:rPr>
      </w:pPr>
    </w:p>
    <w:p w:rsidR="00B0286A" w:rsidRPr="00D00A60" w:rsidRDefault="00B0286A">
      <w:pPr>
        <w:rPr>
          <w:rFonts w:ascii="Times New Roman" w:hAnsi="Times New Roman" w:cs="Times New Roman"/>
          <w:sz w:val="28"/>
          <w:szCs w:val="28"/>
        </w:rPr>
      </w:pPr>
    </w:p>
    <w:sectPr w:rsidR="00B0286A" w:rsidRPr="00D0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1499A"/>
    <w:multiLevelType w:val="hybridMultilevel"/>
    <w:tmpl w:val="AAAA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2018E"/>
    <w:multiLevelType w:val="hybridMultilevel"/>
    <w:tmpl w:val="5C40A164"/>
    <w:lvl w:ilvl="0" w:tplc="FAB0E5EA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  <w:color w:val="333333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3B0C"/>
    <w:rsid w:val="00AA3B0C"/>
    <w:rsid w:val="00AC7EF9"/>
    <w:rsid w:val="00B0286A"/>
    <w:rsid w:val="00D00A60"/>
    <w:rsid w:val="00D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ррпн</dc:creator>
  <cp:keywords/>
  <dc:description/>
  <cp:lastModifiedBy>msi pc</cp:lastModifiedBy>
  <cp:revision>4</cp:revision>
  <dcterms:created xsi:type="dcterms:W3CDTF">2015-03-20T16:58:00Z</dcterms:created>
  <dcterms:modified xsi:type="dcterms:W3CDTF">2020-04-08T20:39:00Z</dcterms:modified>
</cp:coreProperties>
</file>